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Tiếng anh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often read books?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sister ______ her teeth twice a day.</w:t>
      </w:r>
    </w:p>
    <w:p>
      <w:pPr>
        <w:pStyle w:val="ListParagraph"/>
      </w:pPr>
      <w:r>
        <w:rPr>
          <w:sz w:val="22"/>
        </w:rPr>
        <w:t>A. brush</w:t>
      </w:r>
    </w:p>
    <w:p>
      <w:pPr>
        <w:pStyle w:val="ListParagraph"/>
      </w:pPr>
      <w:r>
        <w:rPr>
          <w:sz w:val="22"/>
        </w:rPr>
        <w:t>B. brushes</w:t>
      </w:r>
    </w:p>
    <w:p>
      <w:pPr>
        <w:pStyle w:val="ListParagraph"/>
      </w:pPr>
      <w:r>
        <w:rPr>
          <w:sz w:val="22"/>
        </w:rPr>
        <w:t>C. brushing</w:t>
      </w:r>
    </w:p>
    <w:p>
      <w:pPr>
        <w:pStyle w:val="ListParagraph"/>
      </w:pPr>
      <w:r>
        <w:rPr>
          <w:sz w:val="22"/>
        </w:rPr>
        <w:t>D. brushed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We ______ to the cinema every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8: It ______ often rain in summer.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9: ______ she live in Hanoi?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They ______ not watch TV in the morning.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